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B774B" w14:textId="77777777" w:rsidR="00FD0F09" w:rsidRPr="003213D1" w:rsidRDefault="003213D1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BB43BEC" wp14:editId="28FFC2A7">
            <wp:extent cx="1524000" cy="1352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C57B5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7ACD7DF6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649853D" w14:textId="774A3852" w:rsidR="00FD0F09" w:rsidRDefault="00FD0F09" w:rsidP="0016638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14:paraId="755F879D" w14:textId="77777777" w:rsidR="00166385" w:rsidRPr="008F421D" w:rsidRDefault="00166385" w:rsidP="0016638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D894556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</w:p>
    <w:p w14:paraId="6635B55A" w14:textId="77777777" w:rsidR="00A7760E" w:rsidRPr="008F421D" w:rsidRDefault="00A7760E" w:rsidP="00A7760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14:paraId="357B37FB" w14:textId="77777777" w:rsidR="00FD0F09" w:rsidRPr="008F421D" w:rsidRDefault="00FD0F09" w:rsidP="00A7760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1F66112" w14:textId="77777777" w:rsidTr="00DB53C1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F5C71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2A471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6A86F143" w14:textId="77777777" w:rsidTr="00DB53C1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F6EB6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B16546" w14:textId="77777777"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3213D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Ambasciata d’Italia in Washington</w:t>
            </w:r>
          </w:p>
        </w:tc>
      </w:tr>
      <w:tr w:rsidR="00FD0F09" w:rsidRPr="008F421D" w14:paraId="05139700" w14:textId="77777777" w:rsidTr="00DB53C1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29871" w14:textId="6437B25D" w:rsidR="00FD0F09" w:rsidRPr="006D1C28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Titolo </w:t>
            </w:r>
            <w:r w:rsidR="008C200E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o breve descrizione dell'oggetto</w:t>
            </w: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F169E" w14:textId="669676BF" w:rsidR="00FD0F09" w:rsidRPr="006D1C28" w:rsidRDefault="008C200E" w:rsidP="008C20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Sponsorizzazione dell'</w:t>
            </w:r>
            <w:r w:rsidRPr="008C200E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allestimento del concerto, che si terrà, d'intesa con il Comando Generale della Guardia di Finanza, presso questa Sede il 23 ottobre p.v. e sarà eseguito dalla Banda musicale del Corpo</w:t>
            </w:r>
            <w:r w:rsidR="00DF1BD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,</w:t>
            </w:r>
            <w:bookmarkStart w:id="0" w:name="_GoBack"/>
            <w:bookmarkEnd w:id="0"/>
            <w:r w:rsidR="00166385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e di eventuali altre attività del programma di promozione integrata</w:t>
            </w:r>
          </w:p>
        </w:tc>
      </w:tr>
      <w:tr w:rsidR="00FD0F09" w:rsidRPr="008F421D" w14:paraId="6A93BDD8" w14:textId="77777777" w:rsidTr="003213D1">
        <w:trPr>
          <w:trHeight w:val="14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94882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CIG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393ADA" w14:textId="77777777"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0E70307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96BEB2C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14:paraId="3C29E9B3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654A94E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7557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identificativi dell’operatore economico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67D1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0E82531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04EAA" w14:textId="77777777" w:rsidR="00FD0F09" w:rsidRPr="008F421D" w:rsidRDefault="00FD0F09" w:rsidP="00DB53C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6D8A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118DF78B" w14:textId="77777777" w:rsidTr="003213D1">
        <w:trPr>
          <w:trHeight w:val="60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B4E3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nazionale, se previsto (codice fiscale, partita IVA, registrazione….)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B43CD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742B41D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5E4C4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A08C1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3C6549F4" w14:textId="77777777" w:rsidTr="00166385">
        <w:trPr>
          <w:trHeight w:val="893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88EB9B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31C37CB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339539E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14:paraId="7EDBF5B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6E454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14D2EB36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3C7257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963AB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 dell’operatore economico: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7CFA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52BA011F" w14:textId="77777777" w:rsidTr="003213D1">
        <w:trPr>
          <w:trHeight w:val="36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F45B2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14:paraId="6E59F82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91DC3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E2617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9E59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7AB2B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6847023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CA1D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A4DC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3D4211A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2BFA6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320AC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63B08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6ADC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44674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6FD2CB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BE29B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22FB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39AA1D69" w14:textId="77777777" w:rsidR="00FD0F09" w:rsidRPr="008F421D" w:rsidRDefault="00FD0F09" w:rsidP="00FD0F09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E371B50" w14:textId="0CAEA75B" w:rsidR="00FD0F09" w:rsidRPr="008F421D" w:rsidRDefault="00DF1BDF" w:rsidP="00DF1BDF">
      <w:pPr>
        <w:keepNext/>
        <w:pageBreakBefore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 xml:space="preserve">                                                 </w:t>
      </w:r>
      <w:r w:rsidR="00FD0F09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III: MOTIVI DI ESCLUSIONE </w:t>
      </w:r>
    </w:p>
    <w:p w14:paraId="331FA18F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F85A817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258E5C97" w14:textId="77777777" w:rsidR="00FD0F09" w:rsidRPr="008F421D" w:rsidRDefault="00FD0F09" w:rsidP="00FD0F09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si svolge l’appalto, per uno o più dei seguenti motivi: (1) partecipazione a un’organizzazione criminale; (2) corruzione; (3) 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>f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8F421D">
        <w:rPr>
          <w:rFonts w:ascii="Times New Roman" w:eastAsia="Calibri" w:hAnsi="Times New Roman" w:cs="Times New Roman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 xml:space="preserve">; (6)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14:paraId="6182C55A" w14:textId="77777777"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14:paraId="70D9E5E2" w14:textId="77777777"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nei Stati non appartenenti all’Unione Europea, le situazioni equivalenti previste dalla normativa penale locale.</w:t>
      </w:r>
    </w:p>
    <w:p w14:paraId="72550749" w14:textId="77777777" w:rsidR="00FD0F09" w:rsidRPr="008F421D" w:rsidRDefault="00FD0F09" w:rsidP="00FD0F09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8F421D">
        <w:rPr>
          <w:rFonts w:ascii="Times New Roman" w:eastAsia="Calibri" w:hAnsi="Times New Roman" w:cs="Times New Roman"/>
          <w:kern w:val="14"/>
          <w:sz w:val="24"/>
          <w:szCs w:val="24"/>
          <w:lang w:eastAsia="it-IT" w:bidi="it-IT"/>
        </w:rPr>
        <w:t>in seguito alla quale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14:paraId="430562D9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0ADE4E4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6A32D24C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l’appalto.</w:t>
      </w:r>
    </w:p>
    <w:p w14:paraId="3ABA94C9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22EAC16E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230B6DB5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1) L'operatore economico non ha violato, per quanto di sua conoscenza, obblighi in materia di salute e sicurezza sul lavoro, di diritto ambientale, sociale e del lavoro.</w:t>
      </w:r>
    </w:p>
    <w:p w14:paraId="087C7CF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2) L'operatore economico non si trova in alcuna delle seguenti situazioni e non è sottoposto a un procedimento per l’accertamento di una delle seguenti situazioni:</w:t>
      </w:r>
    </w:p>
    <w:p w14:paraId="2AD1E844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fallimento, procedura di insolvenza, liquidazione, concordato preventivo con i creditori, amministrazione control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lata o altra situazione analoga</w:t>
      </w:r>
    </w:p>
    <w:p w14:paraId="51C853D1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ha cessato le sue attività</w:t>
      </w:r>
    </w:p>
    <w:p w14:paraId="0D444DF9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3) L'operatore economico non si è reso colpevole di gravi illeciti professionali</w:t>
      </w:r>
    </w:p>
    <w:p w14:paraId="10700328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4) L’operatore economico non ha sottoscritto accordi con altri operatori economici intesi a falsare la concorrenza</w:t>
      </w:r>
    </w:p>
    <w:p w14:paraId="3435C3C3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5) L'operatore economico non è a conoscenza di alcun conflitto di interessi legato alla sua partecipazione alla procedura di appalto</w:t>
      </w:r>
    </w:p>
    <w:p w14:paraId="0DA3EC74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6) L'operatore economico o un'impresa a lui collegata non hanno fornito consulenza al Committente né hanno altrimenti partecipato alla preparazione della procedura d'aggiudicazione.</w:t>
      </w:r>
    </w:p>
    <w:p w14:paraId="64B2E519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7) L'operatore economico non ha già avuto esperienza di cessazione anticipata di un precedente appalto pubblico né gli sono già stati imposti risarcimenti danni o altre sanzioni in relazione a un precedente appalto pubblico</w:t>
      </w:r>
    </w:p>
    <w:p w14:paraId="3E0BCA72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8) L'operatore economico conferma di:</w:t>
      </w:r>
    </w:p>
    <w:p w14:paraId="65625380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non essersi reso gravemente colpevole di false dichiarazioni nel fornire le informazioni richieste per verificare l'assenza di motivi di esclusione o il rispetto dei criteri di selezione,</w:t>
      </w:r>
    </w:p>
    <w:p w14:paraId="082A3869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non avere occultato tali informazioni,</w:t>
      </w:r>
    </w:p>
    <w:p w14:paraId="56C2BEA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c) essere stato in grado di trasmettere senza indugio i documenti complementari richiesti da un Committente,</w:t>
      </w:r>
    </w:p>
    <w:p w14:paraId="0817FFF5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d) non aver tentato di influenzare indebitamente il procedimento decisionale di un Committente, non aver tentato di ottenere informazioni confidenziali che possono conferirgli vantaggi indebiti nella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lastRenderedPageBreak/>
        <w:t>procedura di appalto, non aver fornito informazioni fuorvianti che possono avere un’influenza notevole sulle decisioni riguardanti la procedura d’appalto.</w:t>
      </w:r>
    </w:p>
    <w:p w14:paraId="1BC308D6" w14:textId="77777777" w:rsidR="00FD0F09" w:rsidRPr="008F421D" w:rsidRDefault="00FD0F09" w:rsidP="00FD0F09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436C160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D: Motivi di esclusione previsti dalla legislazione italiana e situazioni equivalenti previste dall’ordinamento del Paese dove si svolge l’appalto</w:t>
      </w:r>
    </w:p>
    <w:p w14:paraId="63A54C3A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14:paraId="576A2A6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</w:p>
    <w:p w14:paraId="1EEAA43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è soggetto a infiltrazioni della criminalità organizzata</w:t>
      </w:r>
    </w:p>
    <w:p w14:paraId="2AAB8FA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</w:p>
    <w:p w14:paraId="12B3BFAF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14:paraId="14CD5C44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ha violato il divieto di intestazione fiduciaria</w:t>
      </w:r>
    </w:p>
    <w:p w14:paraId="25595F51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rispetta le norme sul diritto al lavoro dei disabili</w:t>
      </w:r>
    </w:p>
    <w:p w14:paraId="70AA6C42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</w:p>
    <w:p w14:paraId="550804E7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</w:p>
    <w:p w14:paraId="2FB10589" w14:textId="77777777" w:rsidR="00FD0F09" w:rsidRPr="00FD0F09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Committente nei confronti del medesimo operatore economico (</w:t>
      </w:r>
      <w:proofErr w:type="spellStart"/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o 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revolving door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)</w:t>
      </w:r>
    </w:p>
    <w:p w14:paraId="352E16A9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44282C95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14:paraId="54432C24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0013D04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soddisfa tutti i criteri di selezione richiesti nella documentazione attinente alla selezione</w:t>
      </w:r>
    </w:p>
    <w:p w14:paraId="3A8E976C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0B53E354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V: DICHIARAZIONI FINALI</w:t>
      </w:r>
    </w:p>
    <w:p w14:paraId="2C44BFDE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648183E2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14:paraId="57AD65F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attesta/no l’assenza dei motivi di esclusione previsti nella Parte III ed il possesso dei requisiti di cui alla Parte IV.</w:t>
      </w:r>
    </w:p>
    <w:p w14:paraId="322CBD85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autorizza/autorizzano formalmente il Committente, di cui alla parte I, ad a svolgere le verifiche presso le autorità locali competenti sulla veridicità delle dichiarazioni rese sui requisiti.</w:t>
      </w:r>
    </w:p>
    <w:p w14:paraId="796F7187" w14:textId="77777777" w:rsidR="001B6F65" w:rsidRPr="008F421D" w:rsidRDefault="001B6F65" w:rsidP="001B6F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14:paraId="43633C8E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FECF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7A3A2243" w14:textId="77777777" w:rsidR="00FD0F09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FD0F0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>Luogo e data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                nome, cognome e qualità del/dei firmatario/firmata</w:t>
      </w:r>
    </w:p>
    <w:p w14:paraId="23416717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F1CB5D9" w14:textId="77777777" w:rsidR="00FD0F09" w:rsidRP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16"/>
          <w:szCs w:val="16"/>
          <w:lang w:eastAsia="it-IT" w:bidi="it-IT"/>
        </w:rPr>
      </w:pPr>
    </w:p>
    <w:p w14:paraId="2B790D2A" w14:textId="77777777" w:rsidR="00FD0F09" w:rsidRDefault="00FD0F09" w:rsidP="00FD0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FADB19" w14:textId="77777777" w:rsidR="000D6B87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6B87" w:rsidRPr="00FD0F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EEE7" w14:textId="77777777" w:rsidR="00546248" w:rsidRDefault="00546248" w:rsidP="003213D1">
      <w:pPr>
        <w:spacing w:after="0" w:line="240" w:lineRule="auto"/>
      </w:pPr>
      <w:r>
        <w:separator/>
      </w:r>
    </w:p>
  </w:endnote>
  <w:endnote w:type="continuationSeparator" w:id="0">
    <w:p w14:paraId="150B6C06" w14:textId="77777777" w:rsidR="00546248" w:rsidRDefault="00546248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5920D" w14:textId="77777777" w:rsidR="00546248" w:rsidRDefault="00546248" w:rsidP="003213D1">
      <w:pPr>
        <w:spacing w:after="0" w:line="240" w:lineRule="auto"/>
      </w:pPr>
      <w:r>
        <w:separator/>
      </w:r>
    </w:p>
  </w:footnote>
  <w:footnote w:type="continuationSeparator" w:id="0">
    <w:p w14:paraId="05FFE3C9" w14:textId="77777777" w:rsidR="00546248" w:rsidRDefault="00546248" w:rsidP="0032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88B63" w14:textId="77777777" w:rsidR="003213D1" w:rsidRPr="008F421D" w:rsidRDefault="003213D1" w:rsidP="003213D1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</w:pPr>
    <w:r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>Allegato 2</w:t>
    </w:r>
  </w:p>
  <w:p w14:paraId="2A481973" w14:textId="77777777" w:rsidR="003213D1" w:rsidRDefault="00321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F2"/>
    <w:rsid w:val="00061EF2"/>
    <w:rsid w:val="000D6B87"/>
    <w:rsid w:val="00166385"/>
    <w:rsid w:val="001B6F65"/>
    <w:rsid w:val="003213D1"/>
    <w:rsid w:val="003719E2"/>
    <w:rsid w:val="005074F6"/>
    <w:rsid w:val="00546248"/>
    <w:rsid w:val="00550B4D"/>
    <w:rsid w:val="006D1C28"/>
    <w:rsid w:val="00732161"/>
    <w:rsid w:val="008C200E"/>
    <w:rsid w:val="009E0BD7"/>
    <w:rsid w:val="00A400B1"/>
    <w:rsid w:val="00A7760E"/>
    <w:rsid w:val="00BD5CAB"/>
    <w:rsid w:val="00C84B21"/>
    <w:rsid w:val="00DF1BDF"/>
    <w:rsid w:val="00E40C8E"/>
    <w:rsid w:val="00E54D65"/>
    <w:rsid w:val="00E8568B"/>
    <w:rsid w:val="00F022B1"/>
    <w:rsid w:val="00FD0F09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459E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F0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0F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3D1"/>
  </w:style>
  <w:style w:type="paragraph" w:styleId="Pidipagina">
    <w:name w:val="footer"/>
    <w:basedOn w:val="Normale"/>
    <w:link w:val="Pidipagina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2024-01-19T17:22:00Z</dcterms:created>
  <dcterms:modified xsi:type="dcterms:W3CDTF">2024-09-18T14:08:00Z</dcterms:modified>
</cp:coreProperties>
</file>